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252E33" w:rsidRDefault="00A62957" w:rsidP="009C207B">
      <w:permStart w:id="265515429" w:edGrp="everyone"/>
      <w:permEnd w:id="265515429"/>
      <w:r>
        <w:t>(Somente para Programa ISV Royalty)</w:t>
      </w:r>
    </w:p>
    <w:tbl>
      <w:tblPr>
        <w:tblW w:w="9360" w:type="dxa"/>
        <w:tblInd w:w="108" w:type="dxa"/>
        <w:tblLook w:val="01E0" w:firstRow="1" w:lastRow="1" w:firstColumn="1" w:lastColumn="1" w:noHBand="0" w:noVBand="0"/>
      </w:tblPr>
      <w:tblGrid>
        <w:gridCol w:w="8364"/>
        <w:gridCol w:w="996"/>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160DBD" w:rsidRDefault="00A62957" w:rsidP="009C207B">
            <w:pPr>
              <w:rPr>
                <w:rFonts w:eastAsia="SimSun" w:cs="Times New Roman"/>
                <w:b/>
                <w:bCs/>
                <w:sz w:val="28"/>
                <w:szCs w:val="28"/>
                <w:lang w:val="en-US" w:eastAsia="en-US" w:bidi="ar-SA"/>
              </w:rPr>
            </w:pPr>
          </w:p>
          <w:p w:rsidR="00A62957" w:rsidRPr="00252E33" w:rsidRDefault="00A62957" w:rsidP="00683CF4">
            <w:pPr>
              <w:pStyle w:val="LicenseNumber"/>
            </w:pPr>
            <w:r>
              <w:rPr>
                <w:sz w:val="24"/>
                <w:szCs w:val="24"/>
              </w:rPr>
              <w:t>Licenças de Servidor:</w:t>
            </w:r>
            <w:r>
              <w:t xml:space="preserve"> </w:t>
            </w:r>
            <w:bookmarkStart w:id="0" w:name="Text33"/>
            <w:r w:rsidR="00B2728C">
              <w:rPr>
                <w:rFonts w:cs="Arial"/>
                <w:b w:val="0"/>
                <w:sz w:val="24"/>
                <w:szCs w:val="24"/>
                <w:u w:val="single"/>
              </w:rPr>
              <w:fldChar w:fldCharType="begin">
                <w:ffData>
                  <w:name w:val="Text33"/>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bookmarkEnd w:id="0"/>
            <w:r w:rsidR="00B367FE" w:rsidRPr="00CF5ACE">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Licenças de Acesso para Cliente do Usuário:</w:t>
            </w:r>
            <w:r>
              <w:rPr>
                <w:b w:val="0"/>
                <w:bCs w:val="0"/>
                <w:sz w:val="24"/>
                <w:szCs w:val="24"/>
              </w:rPr>
              <w:t xml:space="preserve">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B367FE" w:rsidRPr="00913145">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Licenças de Acesso para Cliente do Dispositivo: </w:t>
            </w:r>
            <w:r w:rsidR="00B2728C">
              <w:rPr>
                <w:rFonts w:cs="Arial"/>
                <w:b w:val="0"/>
                <w:sz w:val="24"/>
                <w:szCs w:val="24"/>
                <w:u w:val="single"/>
              </w:rPr>
              <w:fldChar w:fldCharType="begin">
                <w:ffData>
                  <w:name w:val=""/>
                  <w:enabled/>
                  <w:calcOnExit w:val="0"/>
                  <w:textInput/>
                </w:ffData>
              </w:fldChar>
            </w:r>
            <w:r w:rsidR="00B2728C">
              <w:rPr>
                <w:rFonts w:cs="Arial"/>
                <w:b w:val="0"/>
                <w:sz w:val="24"/>
                <w:szCs w:val="24"/>
                <w:u w:val="single"/>
              </w:rPr>
              <w:instrText xml:space="preserve"> FORMTEXT </w:instrText>
            </w:r>
            <w:r w:rsidR="00B2728C">
              <w:rPr>
                <w:rFonts w:cs="Arial"/>
                <w:b w:val="0"/>
                <w:sz w:val="24"/>
                <w:szCs w:val="24"/>
                <w:u w:val="single"/>
              </w:rPr>
            </w:r>
            <w:r w:rsidR="00B2728C">
              <w:rPr>
                <w:rFonts w:cs="Arial"/>
                <w:b w:val="0"/>
                <w:sz w:val="24"/>
                <w:szCs w:val="24"/>
                <w:u w:val="single"/>
              </w:rPr>
              <w:fldChar w:fldCharType="separate"/>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noProof/>
                <w:sz w:val="24"/>
                <w:szCs w:val="24"/>
                <w:u w:val="single"/>
              </w:rPr>
              <w:t> </w:t>
            </w:r>
            <w:r w:rsidR="00B2728C">
              <w:rPr>
                <w:rFonts w:cs="Arial"/>
                <w:b w:val="0"/>
                <w:sz w:val="24"/>
                <w:szCs w:val="24"/>
                <w:u w:val="single"/>
              </w:rPr>
              <w:fldChar w:fldCharType="end"/>
            </w:r>
            <w:r w:rsidR="004F582A" w:rsidRPr="00861164">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CONTRATO DE LICENÇA DE USUÁRIO FINAL</w:t>
            </w:r>
          </w:p>
          <w:p w:rsidR="00A62957" w:rsidRPr="00252E33" w:rsidRDefault="00A62957" w:rsidP="009C207B"/>
          <w:p w:rsidR="00A62957" w:rsidRDefault="00A62957" w:rsidP="009C207B"/>
        </w:tc>
      </w:tr>
    </w:tbl>
    <w:p w:rsidR="003C2DE9" w:rsidRPr="00252E33" w:rsidRDefault="003C2DE9" w:rsidP="0028036A">
      <w:r>
        <w:rPr>
          <w:sz w:val="20"/>
          <w:szCs w:val="20"/>
        </w:rPr>
        <w:t>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w:t>
      </w:r>
      <w:bookmarkStart w:id="1" w:name="_GoBack"/>
      <w:bookmarkEnd w:id="1"/>
      <w:r>
        <w:rPr>
          <w:sz w:val="20"/>
          <w:szCs w:val="20"/>
        </w:rPr>
        <w:t>mpanhados de outros termos. A Microsoft Corporation ou uma de suas afiliadas (coletivamente denominada “Microsoft”) licenciou o software para o Licenciante.</w:t>
      </w:r>
    </w:p>
    <w:p w:rsidR="00AA45AF" w:rsidRPr="00252E33" w:rsidRDefault="005F7C07" w:rsidP="00104830">
      <w:pPr>
        <w:pStyle w:val="Preamble"/>
      </w:pPr>
      <w:r>
        <w:rPr>
          <w:sz w:val="20"/>
          <w:szCs w:val="20"/>
        </w:rPr>
        <w:t>AO USAR O SOFTWARE, VOCÊ ESTARÁ ACEITANDO OS PRESENTES TERMOS. SE NÃO ACEITÁ-LOS, NÃO USE O SOFTWARE. EM VEZ DISSO, DEVOLVA-O AO LOCAL DA COMPRA PARA FINS DE REEMBOLSO OU CRÉDITO.</w:t>
      </w:r>
    </w:p>
    <w:p w:rsidR="00A62957" w:rsidRPr="00252E33" w:rsidRDefault="00A62957" w:rsidP="009C207B">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VISÃO GERAL.</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O software inclui </w:t>
      </w:r>
    </w:p>
    <w:p w:rsidR="003C2DE9" w:rsidRPr="00252E33" w:rsidRDefault="005F7C07" w:rsidP="009C207B">
      <w:pPr>
        <w:pStyle w:val="Bullet3"/>
        <w:ind w:left="1080" w:hanging="360"/>
      </w:pPr>
      <w:r>
        <w:rPr>
          <w:sz w:val="20"/>
          <w:szCs w:val="20"/>
        </w:rPr>
        <w:t>software de servidor e</w:t>
      </w:r>
    </w:p>
    <w:p w:rsidR="003C2DE9" w:rsidRPr="00252E33" w:rsidRDefault="005F7C07" w:rsidP="009C207B">
      <w:pPr>
        <w:pStyle w:val="Bullet3"/>
        <w:ind w:left="1080" w:hanging="360"/>
      </w:pPr>
      <w:r>
        <w:rPr>
          <w:sz w:val="20"/>
          <w:szCs w:val="20"/>
        </w:rPr>
        <w:t>software adicional que pode ser usado apenas com o software de servidor, direta ou indiretamente, por meio de outros softwares.</w:t>
      </w:r>
    </w:p>
    <w:p w:rsidR="003C2DE9" w:rsidRPr="00252E33" w:rsidRDefault="005F7C07" w:rsidP="009C207B">
      <w:pPr>
        <w:pStyle w:val="Heading2"/>
        <w:tabs>
          <w:tab w:val="clear" w:pos="993"/>
          <w:tab w:val="num" w:pos="720"/>
        </w:tabs>
        <w:ind w:left="720" w:hanging="360"/>
      </w:pPr>
      <w:r>
        <w:rPr>
          <w:sz w:val="20"/>
          <w:szCs w:val="20"/>
        </w:rPr>
        <w:t>Modelo de Licença.</w:t>
      </w:r>
      <w:r>
        <w:rPr>
          <w:b w:val="0"/>
          <w:sz w:val="20"/>
          <w:szCs w:val="20"/>
        </w:rPr>
        <w:t xml:space="preserve"> </w:t>
      </w:r>
      <w:r>
        <w:rPr>
          <w:b w:val="0"/>
          <w:bCs w:val="0"/>
          <w:sz w:val="20"/>
          <w:szCs w:val="20"/>
        </w:rPr>
        <w:t>O software é licenciado com base no</w:t>
      </w:r>
    </w:p>
    <w:p w:rsidR="00E346DC" w:rsidRPr="00252E33" w:rsidRDefault="005F7C07" w:rsidP="009C207B">
      <w:pPr>
        <w:pStyle w:val="Bullet3"/>
        <w:ind w:left="1080" w:hanging="360"/>
      </w:pPr>
      <w:r>
        <w:rPr>
          <w:sz w:val="20"/>
          <w:szCs w:val="20"/>
        </w:rPr>
        <w:t xml:space="preserve">número de instâncias do software de servidor executado e </w:t>
      </w:r>
    </w:p>
    <w:p w:rsidR="006A4C79" w:rsidRPr="00252E33" w:rsidRDefault="005F7C07" w:rsidP="009C207B">
      <w:pPr>
        <w:pStyle w:val="Bullet3"/>
        <w:ind w:left="1080" w:hanging="360"/>
      </w:pPr>
      <w:r>
        <w:rPr>
          <w:sz w:val="20"/>
          <w:szCs w:val="20"/>
        </w:rPr>
        <w:t>número de dispositivos e usuários que acessam as instâncias do software de servidor.</w:t>
      </w:r>
    </w:p>
    <w:p w:rsidR="00B67FDB" w:rsidRPr="00252E33" w:rsidRDefault="005F7C07" w:rsidP="009C207B">
      <w:pPr>
        <w:pStyle w:val="Heading2"/>
        <w:tabs>
          <w:tab w:val="clear" w:pos="993"/>
          <w:tab w:val="num" w:pos="720"/>
        </w:tabs>
        <w:ind w:left="720" w:hanging="360"/>
      </w:pPr>
      <w:r>
        <w:rPr>
          <w:sz w:val="20"/>
          <w:szCs w:val="20"/>
        </w:rPr>
        <w:t xml:space="preserve">Termos de Licença para Uso com Servidor Virtual e Outras Tecnologias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Instância</w:t>
      </w:r>
      <w:r w:rsidRPr="00980760">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Execução de uma Instância</w:t>
      </w:r>
      <w:r w:rsidRPr="00B205C9">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 Sistema Operacional (“OSE”)</w:t>
      </w:r>
      <w:r w:rsidRPr="006A5E04">
        <w:rPr>
          <w:bCs w:val="0"/>
          <w:sz w:val="20"/>
          <w:szCs w:val="20"/>
        </w:rPr>
        <w:t>.</w:t>
      </w:r>
      <w:r>
        <w:rPr>
          <w:b w:val="0"/>
          <w:bCs w:val="0"/>
          <w:sz w:val="20"/>
          <w:szCs w:val="20"/>
        </w:rPr>
        <w:t xml:space="preserve"> Um OSE </w:t>
      </w:r>
    </w:p>
    <w:p w:rsidR="00B67FDB" w:rsidRPr="00252E33" w:rsidRDefault="00266528" w:rsidP="009C207B">
      <w:pPr>
        <w:pStyle w:val="Bullet4"/>
        <w:tabs>
          <w:tab w:val="clear" w:pos="1437"/>
          <w:tab w:val="num" w:pos="1440"/>
        </w:tabs>
        <w:ind w:left="1440" w:hanging="360"/>
      </w:pPr>
      <w:r>
        <w:rPr>
          <w:sz w:val="20"/>
          <w:szCs w:val="20"/>
        </w:rPr>
        <w:t xml:space="preserve">é 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rsidR="00B67FDB" w:rsidRPr="00252E33" w:rsidRDefault="00266528" w:rsidP="009C207B">
      <w:pPr>
        <w:pStyle w:val="Bullet4"/>
        <w:tabs>
          <w:tab w:val="clear" w:pos="1437"/>
          <w:tab w:val="num" w:pos="1440"/>
        </w:tabs>
        <w:ind w:left="1440" w:hanging="360"/>
      </w:pPr>
      <w:r>
        <w:rPr>
          <w:sz w:val="20"/>
          <w:szCs w:val="20"/>
        </w:rPr>
        <w:t xml:space="preserve">são instâncias de aplicativos, se houver, configuradas para serem executadas na instância de sistema operacional ou nas partes identificadas acima. </w:t>
      </w:r>
    </w:p>
    <w:p w:rsidR="00A30398" w:rsidRPr="00252E33" w:rsidRDefault="005F7C07" w:rsidP="009C207B">
      <w:pPr>
        <w:pStyle w:val="Body3"/>
        <w:tabs>
          <w:tab w:val="num" w:pos="1440"/>
        </w:tabs>
        <w:ind w:left="1440" w:hanging="360"/>
      </w:pPr>
      <w:r>
        <w:rPr>
          <w:sz w:val="20"/>
          <w:szCs w:val="20"/>
        </w:rPr>
        <w:t xml:space="preserve">Há dois tipos de licenças de OSE, física e virtual. </w:t>
      </w:r>
    </w:p>
    <w:p w:rsidR="00B776DC" w:rsidRPr="00252E33" w:rsidRDefault="005F7C07" w:rsidP="009C207B">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o Microsoft Hyper-V Server ou tecnologias similares) é considerada parte do OSE físico. </w:t>
      </w:r>
    </w:p>
    <w:p w:rsidR="00B776DC" w:rsidRPr="00252E33" w:rsidRDefault="005F7C07" w:rsidP="009C207B">
      <w:pPr>
        <w:pStyle w:val="Body3"/>
        <w:tabs>
          <w:tab w:val="num" w:pos="1440"/>
        </w:tabs>
        <w:ind w:left="1080"/>
      </w:pPr>
      <w:r>
        <w:rPr>
          <w:sz w:val="20"/>
          <w:szCs w:val="20"/>
        </w:rPr>
        <w:t>Um “</w:t>
      </w:r>
      <w:r>
        <w:rPr>
          <w:iCs/>
          <w:sz w:val="20"/>
          <w:szCs w:val="20"/>
        </w:rPr>
        <w:t xml:space="preserve">OSE virtual” </w:t>
      </w:r>
      <w:r>
        <w:rPr>
          <w:sz w:val="20"/>
          <w:szCs w:val="20"/>
        </w:rPr>
        <w:t xml:space="preserve">está configurado para ser executado em um sistema de hardware virtual. </w:t>
      </w:r>
    </w:p>
    <w:p w:rsidR="00B67FDB" w:rsidRPr="00252E33" w:rsidRDefault="005F7C07" w:rsidP="009C207B">
      <w:pPr>
        <w:pStyle w:val="Body3"/>
        <w:tabs>
          <w:tab w:val="num" w:pos="1440"/>
        </w:tabs>
        <w:ind w:left="1440" w:hanging="360"/>
      </w:pPr>
      <w:r>
        <w:rPr>
          <w:sz w:val="20"/>
          <w:szCs w:val="20"/>
        </w:rPr>
        <w:t>Um sistema de hardware físico pode ter:</w:t>
      </w:r>
    </w:p>
    <w:p w:rsidR="00B67FDB" w:rsidRPr="00252E33" w:rsidRDefault="005F7C07" w:rsidP="009C207B">
      <w:pPr>
        <w:pStyle w:val="Bullet4"/>
        <w:tabs>
          <w:tab w:val="clear" w:pos="1437"/>
          <w:tab w:val="num" w:pos="1440"/>
        </w:tabs>
        <w:ind w:left="1440" w:hanging="360"/>
      </w:pPr>
      <w:r>
        <w:rPr>
          <w:sz w:val="20"/>
          <w:szCs w:val="20"/>
        </w:rPr>
        <w:t>um ambiente de sistema operacional físico e/ou</w:t>
      </w:r>
    </w:p>
    <w:p w:rsidR="00B67FDB" w:rsidRPr="00252E33" w:rsidRDefault="005F7C07" w:rsidP="009C207B">
      <w:pPr>
        <w:pStyle w:val="Bullet4"/>
        <w:tabs>
          <w:tab w:val="clear" w:pos="1437"/>
          <w:tab w:val="num" w:pos="1440"/>
        </w:tabs>
        <w:ind w:left="1440" w:hanging="360"/>
      </w:pPr>
      <w:r>
        <w:rPr>
          <w:sz w:val="20"/>
          <w:szCs w:val="20"/>
        </w:rPr>
        <w:t>um ou mais ambientes de sistema operacional virtuais.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Para as finalidades destes termos, um servidor pode pertencer a ou ser gerenciado por você (“seu servidor”) ou ser totalmente dedicado fisicamente a você mediante o gerenciamento e controle diário de um terceiro (por exemplo, Empresa Terceirizada).</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Cedendo uma Licença. </w:t>
      </w:r>
      <w:r>
        <w:rPr>
          <w:b w:val="0"/>
          <w:bCs w:val="0"/>
          <w:sz w:val="20"/>
          <w:szCs w:val="20"/>
        </w:rPr>
        <w:t>Ceder uma licença de software significa simplesmente designar essa licença a um dispositivo ou usuário.</w:t>
      </w:r>
    </w:p>
    <w:p w:rsidR="003C2DE9" w:rsidRPr="00252E33" w:rsidRDefault="005F7C07" w:rsidP="009C207B">
      <w:pPr>
        <w:pStyle w:val="Heading1"/>
        <w:ind w:left="360" w:hanging="360"/>
      </w:pPr>
      <w:r>
        <w:rPr>
          <w:sz w:val="20"/>
          <w:szCs w:val="20"/>
        </w:rPr>
        <w:t>DIREITOS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significa o único servidor ao qual a licença está cedida. Considera-se uma partição de hardware ou um blade como um servidor e um sistema de hardware físico separados.</w:t>
      </w:r>
    </w:p>
    <w:p w:rsidR="003C2DE9" w:rsidRPr="00252E33" w:rsidRDefault="005F7C07" w:rsidP="009C207B">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252E33" w:rsidRDefault="005F7C07" w:rsidP="009C207B">
      <w:pPr>
        <w:pStyle w:val="Heading2"/>
        <w:tabs>
          <w:tab w:val="clear" w:pos="993"/>
          <w:tab w:val="num" w:pos="720"/>
        </w:tabs>
        <w:ind w:left="720" w:hanging="360"/>
      </w:pPr>
      <w:r>
        <w:rPr>
          <w:sz w:val="20"/>
          <w:szCs w:val="20"/>
        </w:rPr>
        <w:t xml:space="preserve">Execução de Instâncias do Software de Servidor. </w:t>
      </w:r>
      <w:r>
        <w:rPr>
          <w:b w:val="0"/>
          <w:bCs w:val="0"/>
          <w:sz w:val="20"/>
          <w:szCs w:val="20"/>
        </w:rPr>
        <w:t xml:space="preserve">Para cada licença para servidores, você poderá usar, em um dado momento, uma instância do software para servidores no servidor licenciado em um ambiente de sistema operacional físico ou virtual no servidor licenciado. </w:t>
      </w:r>
    </w:p>
    <w:p w:rsidR="00EE6F16" w:rsidRPr="00252E33" w:rsidRDefault="005F7C07" w:rsidP="009C207B">
      <w:pPr>
        <w:pStyle w:val="Heading2"/>
        <w:tabs>
          <w:tab w:val="clear" w:pos="993"/>
          <w:tab w:val="num" w:pos="720"/>
        </w:tabs>
        <w:ind w:left="720" w:hanging="360"/>
      </w:pPr>
      <w:r>
        <w:rPr>
          <w:sz w:val="20"/>
          <w:szCs w:val="20"/>
        </w:rPr>
        <w:lastRenderedPageBreak/>
        <w:t xml:space="preserve">Execução de Instâncias dos Softwares Adicionais. </w:t>
      </w:r>
      <w:r>
        <w:rPr>
          <w:b w:val="0"/>
          <w:bCs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Criação e Armazenamento de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252E33" w:rsidRDefault="005F7C07" w:rsidP="009C207B">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DIREITOS DE USO E/OU REQUISITOS DE LICENCIAMENTO ADICIONAIS.</w:t>
      </w:r>
    </w:p>
    <w:p w:rsidR="003C2DE9" w:rsidRPr="00252E33" w:rsidRDefault="005F7C07" w:rsidP="009C207B">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252E33" w:rsidRDefault="007C46AC" w:rsidP="009C207B">
      <w:pPr>
        <w:pStyle w:val="Bullet4"/>
        <w:tabs>
          <w:tab w:val="clear" w:pos="1437"/>
          <w:tab w:val="num" w:pos="1080"/>
        </w:tabs>
        <w:ind w:left="1080" w:hanging="360"/>
      </w:pPr>
      <w:r>
        <w:rPr>
          <w:sz w:val="20"/>
          <w:szCs w:val="20"/>
        </w:rPr>
        <w:t>acesso por outro Servidor Licenciado ou</w:t>
      </w:r>
    </w:p>
    <w:p w:rsidR="00BA4FCD" w:rsidRPr="00252E33" w:rsidRDefault="005F7C07" w:rsidP="009C207B">
      <w:pPr>
        <w:pStyle w:val="Bullet4"/>
        <w:tabs>
          <w:tab w:val="clear" w:pos="1437"/>
          <w:tab w:val="num" w:pos="1080"/>
        </w:tabs>
        <w:ind w:left="1080" w:hanging="360"/>
      </w:pPr>
      <w:r>
        <w:rPr>
          <w:sz w:val="20"/>
          <w:szCs w:val="20"/>
        </w:rPr>
        <w:t>até dois usuários ou dispositivos para administrar o software.</w:t>
      </w:r>
    </w:p>
    <w:p w:rsidR="008B728C" w:rsidRPr="00252E33" w:rsidRDefault="005F7C07" w:rsidP="009C207B">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252E33" w:rsidRDefault="00BB4843" w:rsidP="009C207B">
      <w:pPr>
        <w:pStyle w:val="Bullet4"/>
        <w:numPr>
          <w:ilvl w:val="0"/>
          <w:numId w:val="0"/>
        </w:numPr>
        <w:ind w:left="720"/>
      </w:pPr>
      <w:r>
        <w:rPr>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93564D" w:rsidRPr="00252E33" w:rsidRDefault="0002605D" w:rsidP="009C207B">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252E33" w:rsidRDefault="00317891" w:rsidP="009C207B">
      <w:pPr>
        <w:pStyle w:val="Bullet4"/>
        <w:tabs>
          <w:tab w:val="clear" w:pos="1437"/>
          <w:tab w:val="num" w:pos="1080"/>
        </w:tabs>
        <w:ind w:left="1080" w:hanging="360"/>
      </w:pPr>
      <w:r>
        <w:rPr>
          <w:sz w:val="20"/>
          <w:szCs w:val="20"/>
        </w:rPr>
        <w:t>para visualizar, editar nem inserir itens de trabalho;</w:t>
      </w:r>
    </w:p>
    <w:p w:rsidR="00317891" w:rsidRPr="00252E33" w:rsidRDefault="00317891" w:rsidP="009C207B">
      <w:pPr>
        <w:pStyle w:val="Bullet4"/>
        <w:tabs>
          <w:tab w:val="clear" w:pos="1437"/>
          <w:tab w:val="num" w:pos="1080"/>
        </w:tabs>
        <w:ind w:left="1080" w:hanging="360"/>
      </w:pPr>
      <w:r>
        <w:rPr>
          <w:sz w:val="20"/>
          <w:szCs w:val="20"/>
        </w:rPr>
        <w:t>para acessar o Team Foundation Server Reporting;</w:t>
      </w:r>
    </w:p>
    <w:p w:rsidR="0093564D" w:rsidRPr="00252E33" w:rsidRDefault="0093564D" w:rsidP="009C207B">
      <w:pPr>
        <w:pStyle w:val="Bullet4"/>
        <w:tabs>
          <w:tab w:val="clear" w:pos="1437"/>
          <w:tab w:val="num" w:pos="1080"/>
        </w:tabs>
        <w:ind w:left="1080" w:hanging="360"/>
      </w:pPr>
      <w:r>
        <w:rPr>
          <w:sz w:val="20"/>
          <w:szCs w:val="20"/>
        </w:rPr>
        <w:t>para acessar o Visual Studio Online pelo Team Foundation Server 2015 Proxy;</w:t>
      </w:r>
    </w:p>
    <w:p w:rsidR="00317891" w:rsidRPr="00252E33" w:rsidRDefault="00317891" w:rsidP="009C207B">
      <w:pPr>
        <w:pStyle w:val="Bullet4"/>
        <w:tabs>
          <w:tab w:val="clear" w:pos="1437"/>
          <w:tab w:val="num" w:pos="1080"/>
        </w:tabs>
        <w:ind w:left="1080" w:hanging="360"/>
      </w:pPr>
      <w:r>
        <w:rPr>
          <w:sz w:val="20"/>
          <w:szCs w:val="20"/>
        </w:rPr>
        <w:t>para fornecer aprovações para estágios como parte do pipeline Release Management nem</w:t>
      </w:r>
    </w:p>
    <w:p w:rsidR="009B7E14" w:rsidRPr="00252E33" w:rsidRDefault="009B7E14" w:rsidP="009C207B">
      <w:pPr>
        <w:pStyle w:val="Bullet4"/>
        <w:tabs>
          <w:tab w:val="clear" w:pos="1437"/>
          <w:tab w:val="num" w:pos="1080"/>
        </w:tabs>
        <w:ind w:left="1080" w:hanging="360"/>
      </w:pPr>
      <w:r>
        <w:rPr>
          <w:sz w:val="20"/>
          <w:szCs w:val="20"/>
        </w:rPr>
        <w:lastRenderedPageBreak/>
        <w:t>para acessar o Visual Studio Team Foundation Server por meio de uma conexão em pool a partir de outro serviço ou aplicativo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2015 Build Services pelos seus usuários e dispositivos licenciados do software.</w:t>
      </w:r>
    </w:p>
    <w:p w:rsidR="003C2DE9" w:rsidRPr="00252E33" w:rsidRDefault="005F7C07" w:rsidP="009C207B">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252E33" w:rsidRDefault="005F7C07" w:rsidP="009C207B">
      <w:pPr>
        <w:pStyle w:val="Bullet4"/>
        <w:tabs>
          <w:tab w:val="clear" w:pos="1437"/>
          <w:tab w:val="num" w:pos="1080"/>
        </w:tabs>
        <w:ind w:left="1080" w:hanging="360"/>
      </w:pPr>
      <w:r>
        <w:rPr>
          <w:sz w:val="20"/>
          <w:szCs w:val="20"/>
        </w:rPr>
        <w:t>transferir permanentemente uma CAL de dispositivo de um dispositivo para outro, ou uma CAL de usuário de um usuário para outro; ou</w:t>
      </w:r>
    </w:p>
    <w:p w:rsidR="003C2DE9" w:rsidRPr="00252E33" w:rsidRDefault="005F7C07" w:rsidP="009C207B">
      <w:pPr>
        <w:pStyle w:val="Bullet4"/>
        <w:tabs>
          <w:tab w:val="clear" w:pos="1437"/>
          <w:tab w:val="num" w:pos="1080"/>
        </w:tabs>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252E33" w:rsidRDefault="00E078FC" w:rsidP="009C207B">
      <w:pPr>
        <w:pStyle w:val="Heading2"/>
        <w:tabs>
          <w:tab w:val="clear" w:pos="993"/>
          <w:tab w:val="num" w:pos="720"/>
        </w:tabs>
        <w:ind w:left="720" w:hanging="360"/>
      </w:pPr>
      <w:bookmarkStart w:id="2" w:name="_Ref324604863"/>
      <w:r>
        <w:rPr>
          <w:sz w:val="20"/>
          <w:szCs w:val="20"/>
        </w:rPr>
        <w:t xml:space="preserve">Licenças Adicionais Necessárias. </w:t>
      </w:r>
      <w:r>
        <w:rPr>
          <w:b w:val="0"/>
          <w:sz w:val="20"/>
          <w:szCs w:val="20"/>
        </w:rPr>
        <w:t>Para usar esses recursos no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Request and Manage Feedback e</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um usuário deverá estar licenciado para o Visual Studio Test Professional 2015 com MSDN, o Visual Studio Enterprise 2015 com MSDN ou Plataformas MSDN.</w:t>
      </w:r>
      <w:bookmarkEnd w:id="2"/>
    </w:p>
    <w:p w:rsidR="003C2DE9" w:rsidRPr="00252E33" w:rsidRDefault="005F7C07" w:rsidP="009C207B">
      <w:pPr>
        <w:pStyle w:val="Heading2"/>
        <w:tabs>
          <w:tab w:val="clear" w:pos="993"/>
          <w:tab w:val="num" w:pos="720"/>
        </w:tabs>
        <w:ind w:left="720" w:hanging="360"/>
      </w:pPr>
      <w:r>
        <w:rPr>
          <w:sz w:val="20"/>
          <w:szCs w:val="20"/>
        </w:rPr>
        <w:t>Multiplexação.</w:t>
      </w:r>
      <w:r w:rsidRPr="00495979">
        <w:rPr>
          <w:b w:val="0"/>
          <w:sz w:val="20"/>
          <w:szCs w:val="20"/>
        </w:rPr>
        <w:t xml:space="preserve">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252E33" w:rsidRDefault="005F7C07" w:rsidP="009C207B">
      <w:pPr>
        <w:pStyle w:val="Bullet3"/>
      </w:pPr>
      <w:r>
        <w:rPr>
          <w:sz w:val="20"/>
          <w:szCs w:val="20"/>
        </w:rPr>
        <w:t>reunir conexões;</w:t>
      </w:r>
    </w:p>
    <w:p w:rsidR="003C2DE9" w:rsidRPr="00252E33" w:rsidRDefault="005F7C07" w:rsidP="009C207B">
      <w:pPr>
        <w:pStyle w:val="Bullet3"/>
      </w:pPr>
      <w:r>
        <w:rPr>
          <w:sz w:val="20"/>
          <w:szCs w:val="20"/>
        </w:rPr>
        <w:t xml:space="preserve">reencaminhar informações; </w:t>
      </w:r>
    </w:p>
    <w:p w:rsidR="003C2DE9" w:rsidRPr="00252E33" w:rsidRDefault="005F7C07" w:rsidP="009C207B">
      <w:pPr>
        <w:pStyle w:val="Bullet3"/>
      </w:pPr>
      <w:r>
        <w:rPr>
          <w:sz w:val="20"/>
          <w:szCs w:val="20"/>
        </w:rPr>
        <w:t>reduzir o número de dispositivos ou usuários que acessam ou usam o software diretamente ou</w:t>
      </w:r>
    </w:p>
    <w:p w:rsidR="00923842" w:rsidRPr="00252E33" w:rsidRDefault="00923842" w:rsidP="009C207B">
      <w:pPr>
        <w:pStyle w:val="Bullet3"/>
      </w:pPr>
      <w:r>
        <w:rPr>
          <w:sz w:val="20"/>
          <w:szCs w:val="20"/>
        </w:rPr>
        <w:t xml:space="preserve">reduzir o número de ambientes do sistema operacional, dispositivos ou usuários que o produto gerencia diretamente. </w:t>
      </w:r>
    </w:p>
    <w:p w:rsidR="003C2DE9" w:rsidRPr="00252E33" w:rsidRDefault="005F7C07" w:rsidP="00BD66D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252E33" w:rsidRDefault="005F7C07" w:rsidP="00BD66D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252E33" w:rsidRDefault="001E4979" w:rsidP="0087409B">
      <w:pPr>
        <w:pStyle w:val="Heading1"/>
        <w:widowControl w:val="0"/>
        <w:ind w:left="360" w:hanging="360"/>
      </w:pPr>
      <w:r>
        <w:rPr>
          <w:sz w:val="20"/>
          <w:szCs w:val="20"/>
        </w:rPr>
        <w:t>DADOS.</w:t>
      </w:r>
      <w:r w:rsidRPr="00BD66D8">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w:t>
      </w:r>
      <w:r>
        <w:rPr>
          <w:rFonts w:eastAsia="SimSun"/>
          <w:b w:val="0"/>
          <w:sz w:val="20"/>
          <w:szCs w:val="20"/>
        </w:rPr>
        <w:lastRenderedPageBreak/>
        <w:t xml:space="preserve">coleta de dados em seus aplicativos, deverá cumprir a lei aplicável, inclusive fornecer notificações apropriadas aos usuários de seus aplicativos. Saiba mais sobre a coleta e o uso de dados na documentação de ajuda e na política de privacidade no site </w:t>
      </w:r>
      <w:r w:rsidR="0087409B"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BC387F" w:rsidRPr="00252E33" w:rsidRDefault="00B30D80" w:rsidP="009C207B">
      <w:pPr>
        <w:pStyle w:val="Heading1"/>
      </w:pPr>
      <w:bookmarkStart w:id="3" w:name="_Ref324605389"/>
      <w:r>
        <w:rPr>
          <w:sz w:val="20"/>
          <w:szCs w:val="20"/>
        </w:rPr>
        <w:t xml:space="preserve">PRODUTOS </w:t>
      </w:r>
      <w:r w:rsidR="00BC387F">
        <w:rPr>
          <w:sz w:val="20"/>
          <w:szCs w:val="20"/>
        </w:rPr>
        <w:t xml:space="preserve">MICROSOFT </w:t>
      </w:r>
      <w:r>
        <w:rPr>
          <w:sz w:val="20"/>
          <w:szCs w:val="20"/>
        </w:rPr>
        <w:t>ADICIONAIS</w:t>
      </w:r>
      <w:bookmarkEnd w:id="3"/>
    </w:p>
    <w:p w:rsidR="004A0A6C" w:rsidRPr="00252E33" w:rsidRDefault="00492E25" w:rsidP="009C207B">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2014 Standard Edition, o uso que você fizer desse SQL Server Standard Edition estará sujeito aos termos de licença dessa edição juntamente com estes termos de uso modificados abaixo: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Você pode executar, em um dado momento, somente uma instância do SQL Server 2014 Standard Edition em um ambiente de sistema operacional físico ou virtual, em um servidor designado exclusivamente para oferecer suporte ao software para servidores. Não é necessário o uso de CALs do SQL Server para essa finalidade. Você poderá criar e armazenar qualquer número de instâncias do SQL Server 2014 Edition em qualquer servidor ou mídia de armazenamento unicamente para exercer o seu direito de executar uma instância do SQL Server 2014 Edition conforme as disposições deste documento.</w:t>
      </w:r>
    </w:p>
    <w:p w:rsidR="00606AF2" w:rsidRPr="00252E33" w:rsidRDefault="00AA3347" w:rsidP="009C207B">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b w:val="0"/>
          <w:color w:val="002060"/>
          <w:sz w:val="20"/>
          <w:szCs w:val="20"/>
        </w:rPr>
        <w:t xml:space="preserve"> </w:t>
      </w:r>
      <w:r>
        <w:rPr>
          <w:b w:val="0"/>
          <w:sz w:val="20"/>
          <w:szCs w:val="20"/>
        </w:rPr>
        <w:t xml:space="preserve">termos de licença encontrados no diretório de instalação do componente em questão ou na pasta “Licenses” que acompanha o software. </w:t>
      </w:r>
    </w:p>
    <w:p w:rsidR="003C2DE9" w:rsidRPr="00252E33" w:rsidRDefault="005F7C07" w:rsidP="009C207B">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252E33" w:rsidRDefault="005F7C07" w:rsidP="00A20738">
      <w:pPr>
        <w:pStyle w:val="Bullet2"/>
        <w:ind w:hanging="360"/>
      </w:pPr>
      <w:r>
        <w:rPr>
          <w:sz w:val="20"/>
          <w:szCs w:val="20"/>
        </w:rPr>
        <w:t>contornar quaisquer limitações técnicas do software;</w:t>
      </w:r>
    </w:p>
    <w:p w:rsidR="003C2DE9" w:rsidRPr="00252E33" w:rsidRDefault="005476D7" w:rsidP="00A20738">
      <w:pPr>
        <w:pStyle w:val="Bullet2"/>
        <w:ind w:hanging="360"/>
      </w:pPr>
      <w:r>
        <w:rPr>
          <w:sz w:val="20"/>
          <w:szCs w:val="20"/>
        </w:rPr>
        <w:t>efetuar engenharia reversa, descompilar ou desmontar o software ou 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p>
    <w:p w:rsidR="00E36D36" w:rsidRPr="00252E33" w:rsidRDefault="00E36D36" w:rsidP="00A20738">
      <w:pPr>
        <w:pStyle w:val="Bullet2"/>
        <w:ind w:hanging="360"/>
      </w:pPr>
      <w:r>
        <w:rPr>
          <w:rFonts w:eastAsia="SimSun"/>
          <w:sz w:val="20"/>
          <w:szCs w:val="20"/>
        </w:rPr>
        <w:t>remover, minimizar, bloquear ou modificar notificações da Microsoft ou de seus fornecedores no software;</w:t>
      </w:r>
    </w:p>
    <w:p w:rsidR="005476D7" w:rsidRPr="00252E33" w:rsidRDefault="005476D7" w:rsidP="00A20738">
      <w:pPr>
        <w:pStyle w:val="Bullet2"/>
        <w:ind w:hanging="360"/>
      </w:pPr>
      <w:r>
        <w:rPr>
          <w:sz w:val="20"/>
          <w:szCs w:val="20"/>
        </w:rPr>
        <w:t>usar o software de qualquer forma contrária ao estabelecido pela lei nem</w:t>
      </w:r>
    </w:p>
    <w:p w:rsidR="003C2DE9" w:rsidRPr="00252E33" w:rsidRDefault="008C2558" w:rsidP="00A20738">
      <w:pPr>
        <w:pStyle w:val="Bullet2"/>
        <w:ind w:hanging="360"/>
      </w:pPr>
      <w:r>
        <w:rPr>
          <w:sz w:val="20"/>
          <w:szCs w:val="20"/>
        </w:rPr>
        <w:t>compartilhar, publicar ou emprestar o software ou fornecê-lo como uma solução hospedada independente para uso de terceiros.</w:t>
      </w:r>
    </w:p>
    <w:p w:rsidR="00A15FE9" w:rsidRPr="00252E33" w:rsidRDefault="00A15FE9" w:rsidP="009C207B">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252E33" w:rsidRDefault="005F7C07" w:rsidP="009C207B">
      <w:pPr>
        <w:pStyle w:val="Heading1"/>
      </w:pPr>
      <w:r>
        <w:rPr>
          <w:sz w:val="20"/>
          <w:szCs w:val="20"/>
        </w:rPr>
        <w:t xml:space="preserve">CÓPIA DE BACKUP. </w:t>
      </w:r>
      <w:r>
        <w:rPr>
          <w:b w:val="0"/>
          <w:bCs w:val="0"/>
          <w:sz w:val="20"/>
          <w:szCs w:val="20"/>
        </w:rPr>
        <w:t>É permitido fazer uma cópia de backup do software para reinstalá-lo.</w:t>
      </w:r>
    </w:p>
    <w:p w:rsidR="003C2DE9" w:rsidRPr="00252E33" w:rsidRDefault="005F7C07" w:rsidP="009C207B">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252E33" w:rsidRDefault="00D27198" w:rsidP="00511CB5">
      <w:pPr>
        <w:pStyle w:val="Heading1"/>
        <w:widowControl w:val="0"/>
      </w:pPr>
      <w:r>
        <w:rPr>
          <w:rFonts w:eastAsia="SimSun"/>
          <w:sz w:val="20"/>
          <w:szCs w:val="20"/>
        </w:rPr>
        <w:lastRenderedPageBreak/>
        <w:t xml:space="preserve">SOFTWARE NÃO DESTINADO À REVENDA. </w:t>
      </w:r>
      <w:r>
        <w:rPr>
          <w:rFonts w:eastAsia="SimSun"/>
          <w:b w:val="0"/>
          <w:bCs w:val="0"/>
          <w:sz w:val="20"/>
          <w:szCs w:val="20"/>
        </w:rPr>
        <w:t>Você não poderá vender o software marcado como “Não Destinado à Revenda”.</w:t>
      </w:r>
    </w:p>
    <w:p w:rsidR="00A31C77" w:rsidRPr="00252E33" w:rsidRDefault="00A31C77" w:rsidP="00453152">
      <w:pPr>
        <w:pStyle w:val="Heading1Unbold"/>
        <w:spacing w:before="120" w:after="120"/>
        <w:ind w:left="360" w:hanging="360"/>
      </w:pPr>
      <w:r>
        <w:rPr>
          <w:b/>
          <w:bCs/>
          <w:sz w:val="20"/>
          <w:szCs w:val="20"/>
        </w:rPr>
        <w:t xml:space="preserve">TRANSFERÊNCIA A TERCEIROS. </w:t>
      </w:r>
      <w:r>
        <w:rPr>
          <w:rFonts w:eastAsia="SimSun"/>
          <w:sz w:val="20"/>
          <w:szCs w:val="20"/>
        </w:rPr>
        <w:t xml:space="preserve">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cópia do software, </w:t>
      </w:r>
      <w:r>
        <w:rPr>
          <w:bCs/>
          <w:sz w:val="20"/>
          <w:szCs w:val="20"/>
        </w:rPr>
        <w:t>a menos que esse licenciado também retenha outra licença do software.</w:t>
      </w:r>
    </w:p>
    <w:p w:rsidR="00A31C77" w:rsidRPr="00252E33" w:rsidRDefault="00A31C77" w:rsidP="009C207B">
      <w:pPr>
        <w:pStyle w:val="Heading1Unbold"/>
        <w:spacing w:before="120" w:after="120"/>
        <w:ind w:left="360" w:hanging="360"/>
      </w:pPr>
      <w:r>
        <w:rPr>
          <w:b/>
          <w:bCs/>
          <w:sz w:val="20"/>
          <w:szCs w:val="20"/>
        </w:rPr>
        <w:t xml:space="preserve">RESTRIÇÕES DE EXPORTAÇÃO. </w:t>
      </w:r>
      <w:r>
        <w:rPr>
          <w:rFonts w:eastAsia="SimSun"/>
          <w:sz w:val="20"/>
          <w:szCs w:val="20"/>
        </w:rPr>
        <w:t>Software, serviços online, serviços profissionais e tecnologia relacionada da Microsoft estão sujeitos ao controle de exportação dos EUA.</w:t>
      </w:r>
      <w:r>
        <w:rPr>
          <w:bCs/>
          <w:sz w:val="20"/>
          <w:szCs w:val="20"/>
        </w:rPr>
        <w:t xml:space="preserve"> Você deve cumprir todas as </w:t>
      </w:r>
      <w:r>
        <w:rPr>
          <w:rFonts w:eastAsia="SimSun"/>
          <w:sz w:val="20"/>
          <w:szCs w:val="20"/>
        </w:rPr>
        <w:t xml:space="preserve">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w:t>
      </w:r>
      <w:r>
        <w:rPr>
          <w:bCs/>
          <w:sz w:val="20"/>
          <w:szCs w:val="20"/>
        </w:rPr>
        <w:t>Para obter informações adicionais, consulte o site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ACORDO INTEGRAL. </w:t>
      </w:r>
      <w:r>
        <w:rPr>
          <w:rFonts w:eastAsia="SimSun"/>
          <w:sz w:val="20"/>
          <w:szCs w:val="20"/>
        </w:rPr>
        <w:t>O presente contrato e os termos dos suplementos e as atualizações constituem o acordo integral referente ao software</w:t>
      </w:r>
      <w:r>
        <w:rPr>
          <w:bCs/>
          <w:sz w:val="20"/>
          <w:szCs w:val="20"/>
        </w:rPr>
        <w:t>.</w:t>
      </w:r>
    </w:p>
    <w:p w:rsidR="00A31C77" w:rsidRPr="00252E33" w:rsidRDefault="005F7C07" w:rsidP="009C207B">
      <w:pPr>
        <w:pStyle w:val="Heading1Unbold"/>
        <w:spacing w:before="120" w:after="120"/>
      </w:pPr>
      <w:r>
        <w:rPr>
          <w:b/>
          <w:bCs/>
          <w:sz w:val="20"/>
          <w:szCs w:val="20"/>
        </w:rPr>
        <w:t xml:space="preserve">EFEITO LEGAL. </w:t>
      </w:r>
      <w:r>
        <w:rPr>
          <w:rFonts w:eastAsia="SimSun"/>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rPr>
          <w:bCs/>
          <w:sz w:val="20"/>
          <w:szCs w:val="20"/>
        </w:rPr>
        <w:t>.</w:t>
      </w:r>
    </w:p>
    <w:p w:rsidR="00676B9B" w:rsidRPr="00252E33" w:rsidRDefault="00676B9B" w:rsidP="009C207B">
      <w:pPr>
        <w:pStyle w:val="Heading1"/>
        <w:widowControl w:val="0"/>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76B9B" w:rsidRPr="00252E33" w:rsidRDefault="00676B9B" w:rsidP="009C207B">
      <w:pPr>
        <w:pStyle w:val="Heading1"/>
        <w:widowControl w:val="0"/>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76B9B" w:rsidRPr="00252E33" w:rsidRDefault="00676B9B" w:rsidP="009C207B">
      <w:pPr>
        <w:pStyle w:val="Heading1"/>
        <w:widowControl w:val="0"/>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676B9B" w:rsidRPr="00252E33" w:rsidRDefault="00676B9B" w:rsidP="009C207B">
      <w:pPr>
        <w:pStyle w:val="Heading1"/>
        <w:widowControl w:val="0"/>
        <w:ind w:left="360" w:hanging="360"/>
      </w:pPr>
      <w:r>
        <w:rPr>
          <w:rFonts w:eastAsia="SimSun"/>
          <w:bCs w:val="0"/>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676B9B" w:rsidRPr="00252E33" w:rsidRDefault="00676B9B" w:rsidP="009C207B">
      <w:pPr>
        <w:pStyle w:val="Heading1"/>
        <w:widowControl w:val="0"/>
        <w:numPr>
          <w:ilvl w:val="0"/>
          <w:numId w:val="0"/>
        </w:numPr>
        <w:ind w:left="360"/>
      </w:pPr>
      <w:r>
        <w:rPr>
          <w:rFonts w:eastAsia="SimSun"/>
          <w:sz w:val="20"/>
          <w:szCs w:val="20"/>
        </w:rPr>
        <w:lastRenderedPageBreak/>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676B9B" w:rsidRPr="00252E33" w:rsidRDefault="00B03C13" w:rsidP="009C207B">
      <w:r>
        <w:rPr>
          <w:sz w:val="20"/>
          <w:szCs w:val="20"/>
        </w:rPr>
        <w:t>Exchange, Microsoft, Office, SharePoint, SQL Server e Visual Studio, Windows e Windows Server são marcas comerciais registradas da Microsoft Corporation nos Estados Unidos e/ou outros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3E4" w:rsidRDefault="009433E4" w:rsidP="003C2DE9">
      <w:pPr>
        <w:spacing w:before="0" w:after="0"/>
      </w:pPr>
      <w:r>
        <w:separator/>
      </w:r>
    </w:p>
  </w:endnote>
  <w:endnote w:type="continuationSeparator" w:id="0">
    <w:p w:rsidR="009433E4" w:rsidRDefault="009433E4" w:rsidP="003C2DE9">
      <w:pPr>
        <w:spacing w:before="0" w:after="0"/>
      </w:pPr>
      <w:r>
        <w:continuationSeparator/>
      </w:r>
    </w:p>
  </w:endnote>
  <w:endnote w:type="continuationNotice" w:id="1">
    <w:p w:rsidR="009433E4" w:rsidRDefault="009433E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0AD" w:rsidRPr="0082795F" w:rsidRDefault="005000AD" w:rsidP="005000A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2A4F4D">
      <w:rPr>
        <w:noProof/>
      </w:rPr>
      <w:t>1</w:t>
    </w:r>
    <w:r w:rsidRPr="00C36E7D">
      <w:fldChar w:fldCharType="end"/>
    </w:r>
    <w:r w:rsidRPr="00C36E7D">
      <w:t xml:space="preserve"> of </w:t>
    </w:r>
    <w:r w:rsidR="009433E4">
      <w:fldChar w:fldCharType="begin"/>
    </w:r>
    <w:r w:rsidR="009433E4">
      <w:instrText xml:space="preserve"> NUMPAGES   \* MERGEFORMAT </w:instrText>
    </w:r>
    <w:r w:rsidR="009433E4">
      <w:fldChar w:fldCharType="separate"/>
    </w:r>
    <w:r w:rsidR="002A4F4D">
      <w:rPr>
        <w:noProof/>
      </w:rPr>
      <w:t>7</w:t>
    </w:r>
    <w:r w:rsidR="009433E4">
      <w:rPr>
        <w:noProof/>
      </w:rPr>
      <w:fldChar w:fldCharType="end"/>
    </w:r>
  </w:p>
  <w:p w:rsidR="00C027FB" w:rsidRPr="005000AD" w:rsidRDefault="00C027FB" w:rsidP="005000A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3E4" w:rsidRDefault="009433E4" w:rsidP="003C2DE9">
      <w:pPr>
        <w:spacing w:before="0" w:after="0"/>
      </w:pPr>
      <w:r>
        <w:separator/>
      </w:r>
    </w:p>
  </w:footnote>
  <w:footnote w:type="continuationSeparator" w:id="0">
    <w:p w:rsidR="009433E4" w:rsidRDefault="009433E4" w:rsidP="003C2DE9">
      <w:pPr>
        <w:spacing w:before="0" w:after="0"/>
      </w:pPr>
      <w:r>
        <w:continuationSeparator/>
      </w:r>
    </w:p>
  </w:footnote>
  <w:footnote w:type="continuationNotice" w:id="1">
    <w:p w:rsidR="009433E4" w:rsidRDefault="009433E4">
      <w:pPr>
        <w:spacing w:before="0" w:after="0"/>
      </w:pPr>
    </w:p>
  </w:footnote>
  <w:footnote w:id="2">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licenças de servidor previstas neste contrato para o usuário final.</w:t>
      </w:r>
    </w:p>
  </w:footnote>
  <w:footnote w:id="3">
    <w:p w:rsidR="00B367FE" w:rsidRPr="005F3CD9" w:rsidRDefault="00B367FE"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de usuário que podem acessar direta ou indiretamente as instâncias do software de servidor licenciadas de acordo com este contrato.</w:t>
      </w:r>
    </w:p>
  </w:footnote>
  <w:footnote w:id="4">
    <w:p w:rsidR="004F582A" w:rsidRPr="005F3CD9" w:rsidRDefault="004F582A" w:rsidP="002F35D8">
      <w:pPr>
        <w:pStyle w:val="FootnoteText"/>
        <w:spacing w:after="0"/>
        <w:rPr>
          <w:b/>
          <w:sz w:val="16"/>
          <w:szCs w:val="16"/>
          <w:lang w:val="en-US"/>
        </w:rPr>
      </w:pPr>
      <w:r w:rsidRPr="005F3CD9">
        <w:rPr>
          <w:rStyle w:val="FootnoteReference"/>
          <w:b/>
          <w:sz w:val="16"/>
          <w:szCs w:val="16"/>
        </w:rPr>
        <w:footnoteRef/>
      </w:r>
      <w:r w:rsidRPr="005F3CD9">
        <w:rPr>
          <w:b/>
          <w:sz w:val="16"/>
          <w:szCs w:val="16"/>
        </w:rPr>
        <w:t xml:space="preserve"> </w:t>
      </w:r>
      <w:r w:rsidRPr="005F3CD9">
        <w:rPr>
          <w:b/>
          <w:bCs/>
          <w:sz w:val="16"/>
          <w:szCs w:val="16"/>
          <w:lang w:val="en-US" w:eastAsia="en-US" w:bidi="ar-SA"/>
        </w:rPr>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CE688C4"/>
    <w:lvl w:ilvl="0" w:tplc="6AD281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4418B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554A7B78">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AF48E426"/>
    <w:lvl w:ilvl="0" w:tplc="4C2230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F15A8F32"/>
    <w:lvl w:ilvl="0" w:tplc="FD9CE9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yWSvo2mdY9yieqw0nB5Tg30lLcLNvUIImCEmFhphGQb5Ql4kvVTuBqWYgi5xEthjHOQybTP8jLtmhGkNe9gtBQ==" w:salt="hrVfnzeBDNyWNU7fPgZ93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1CD"/>
    <w:rsid w:val="00057836"/>
    <w:rsid w:val="00060318"/>
    <w:rsid w:val="00060AAA"/>
    <w:rsid w:val="00066752"/>
    <w:rsid w:val="00072AF3"/>
    <w:rsid w:val="00073467"/>
    <w:rsid w:val="00073DDE"/>
    <w:rsid w:val="0007613F"/>
    <w:rsid w:val="00083307"/>
    <w:rsid w:val="000856CF"/>
    <w:rsid w:val="00087CD9"/>
    <w:rsid w:val="00092D95"/>
    <w:rsid w:val="0009564A"/>
    <w:rsid w:val="00096085"/>
    <w:rsid w:val="000A0D15"/>
    <w:rsid w:val="000A3C71"/>
    <w:rsid w:val="000A5BE8"/>
    <w:rsid w:val="000A7FB7"/>
    <w:rsid w:val="000B4C36"/>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073D"/>
    <w:rsid w:val="00114D15"/>
    <w:rsid w:val="001235FA"/>
    <w:rsid w:val="00125F63"/>
    <w:rsid w:val="00126427"/>
    <w:rsid w:val="0013672F"/>
    <w:rsid w:val="0014406D"/>
    <w:rsid w:val="001466BA"/>
    <w:rsid w:val="0015668A"/>
    <w:rsid w:val="00160DBD"/>
    <w:rsid w:val="00161277"/>
    <w:rsid w:val="00165A02"/>
    <w:rsid w:val="00171F48"/>
    <w:rsid w:val="001757F3"/>
    <w:rsid w:val="0018202B"/>
    <w:rsid w:val="00183FF4"/>
    <w:rsid w:val="00187094"/>
    <w:rsid w:val="00190DEE"/>
    <w:rsid w:val="00193167"/>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299"/>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B2D"/>
    <w:rsid w:val="0028541D"/>
    <w:rsid w:val="00286990"/>
    <w:rsid w:val="00286C87"/>
    <w:rsid w:val="00297FBC"/>
    <w:rsid w:val="002A3637"/>
    <w:rsid w:val="002A4F4D"/>
    <w:rsid w:val="002A52B9"/>
    <w:rsid w:val="002A63E6"/>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5D8"/>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E629B"/>
    <w:rsid w:val="003F0A37"/>
    <w:rsid w:val="003F18C4"/>
    <w:rsid w:val="003F5A99"/>
    <w:rsid w:val="003F7DD7"/>
    <w:rsid w:val="00402D2B"/>
    <w:rsid w:val="00404F3D"/>
    <w:rsid w:val="0040772D"/>
    <w:rsid w:val="00412559"/>
    <w:rsid w:val="00423316"/>
    <w:rsid w:val="00423CF1"/>
    <w:rsid w:val="004241D4"/>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5979"/>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2F7"/>
    <w:rsid w:val="004F2F76"/>
    <w:rsid w:val="004F4299"/>
    <w:rsid w:val="004F4A57"/>
    <w:rsid w:val="004F582A"/>
    <w:rsid w:val="004F588F"/>
    <w:rsid w:val="005000AD"/>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3CD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A5E04"/>
    <w:rsid w:val="006A60D3"/>
    <w:rsid w:val="006B1025"/>
    <w:rsid w:val="006B6C06"/>
    <w:rsid w:val="006C0DC6"/>
    <w:rsid w:val="006C5838"/>
    <w:rsid w:val="006D0605"/>
    <w:rsid w:val="006D42DF"/>
    <w:rsid w:val="006D5C52"/>
    <w:rsid w:val="006D7518"/>
    <w:rsid w:val="006D7A9B"/>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4994"/>
    <w:rsid w:val="007B7A8B"/>
    <w:rsid w:val="007C39F0"/>
    <w:rsid w:val="007C46AC"/>
    <w:rsid w:val="007C7409"/>
    <w:rsid w:val="007C7E5D"/>
    <w:rsid w:val="007E1B9B"/>
    <w:rsid w:val="007E2960"/>
    <w:rsid w:val="007E2ECA"/>
    <w:rsid w:val="007E38C1"/>
    <w:rsid w:val="007F0AFD"/>
    <w:rsid w:val="007F6055"/>
    <w:rsid w:val="008209D9"/>
    <w:rsid w:val="0082107B"/>
    <w:rsid w:val="0082164C"/>
    <w:rsid w:val="00821C65"/>
    <w:rsid w:val="008235E2"/>
    <w:rsid w:val="00825661"/>
    <w:rsid w:val="00827800"/>
    <w:rsid w:val="0082795F"/>
    <w:rsid w:val="008320E3"/>
    <w:rsid w:val="00834F5B"/>
    <w:rsid w:val="00836226"/>
    <w:rsid w:val="00837152"/>
    <w:rsid w:val="00840239"/>
    <w:rsid w:val="00851F09"/>
    <w:rsid w:val="00861164"/>
    <w:rsid w:val="00864C5D"/>
    <w:rsid w:val="0087214B"/>
    <w:rsid w:val="0087409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0370"/>
    <w:rsid w:val="008F1A70"/>
    <w:rsid w:val="008F6B98"/>
    <w:rsid w:val="008F73BD"/>
    <w:rsid w:val="0090016B"/>
    <w:rsid w:val="009006AC"/>
    <w:rsid w:val="00902398"/>
    <w:rsid w:val="0090257F"/>
    <w:rsid w:val="00902F81"/>
    <w:rsid w:val="009049E6"/>
    <w:rsid w:val="00910093"/>
    <w:rsid w:val="00910746"/>
    <w:rsid w:val="00912337"/>
    <w:rsid w:val="00913145"/>
    <w:rsid w:val="00913D9D"/>
    <w:rsid w:val="00913E80"/>
    <w:rsid w:val="0092121C"/>
    <w:rsid w:val="00922EA3"/>
    <w:rsid w:val="00923044"/>
    <w:rsid w:val="00923842"/>
    <w:rsid w:val="00923FC6"/>
    <w:rsid w:val="0092772C"/>
    <w:rsid w:val="00932164"/>
    <w:rsid w:val="0093451C"/>
    <w:rsid w:val="0093564D"/>
    <w:rsid w:val="00937D00"/>
    <w:rsid w:val="009433E4"/>
    <w:rsid w:val="00947C67"/>
    <w:rsid w:val="009519D5"/>
    <w:rsid w:val="009525E3"/>
    <w:rsid w:val="00952652"/>
    <w:rsid w:val="0095399A"/>
    <w:rsid w:val="009617CD"/>
    <w:rsid w:val="00961F02"/>
    <w:rsid w:val="009626C4"/>
    <w:rsid w:val="009637E1"/>
    <w:rsid w:val="009667BE"/>
    <w:rsid w:val="00972B8A"/>
    <w:rsid w:val="00976B0E"/>
    <w:rsid w:val="00980760"/>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738"/>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46E1"/>
    <w:rsid w:val="00A657A5"/>
    <w:rsid w:val="00A66010"/>
    <w:rsid w:val="00A662EC"/>
    <w:rsid w:val="00A74B70"/>
    <w:rsid w:val="00A83FE6"/>
    <w:rsid w:val="00A862E3"/>
    <w:rsid w:val="00A9132C"/>
    <w:rsid w:val="00A913B3"/>
    <w:rsid w:val="00A942D7"/>
    <w:rsid w:val="00AA3347"/>
    <w:rsid w:val="00AA45AF"/>
    <w:rsid w:val="00AA5563"/>
    <w:rsid w:val="00AA5E5C"/>
    <w:rsid w:val="00AA68AA"/>
    <w:rsid w:val="00AA761C"/>
    <w:rsid w:val="00AA7B45"/>
    <w:rsid w:val="00AB0299"/>
    <w:rsid w:val="00AB29A0"/>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386B"/>
    <w:rsid w:val="00B205C9"/>
    <w:rsid w:val="00B21C8C"/>
    <w:rsid w:val="00B242FA"/>
    <w:rsid w:val="00B26F26"/>
    <w:rsid w:val="00B2728C"/>
    <w:rsid w:val="00B274EB"/>
    <w:rsid w:val="00B30B9F"/>
    <w:rsid w:val="00B30D80"/>
    <w:rsid w:val="00B367FE"/>
    <w:rsid w:val="00B3737F"/>
    <w:rsid w:val="00B46755"/>
    <w:rsid w:val="00B5142D"/>
    <w:rsid w:val="00B51BE7"/>
    <w:rsid w:val="00B53728"/>
    <w:rsid w:val="00B56617"/>
    <w:rsid w:val="00B65679"/>
    <w:rsid w:val="00B67FDB"/>
    <w:rsid w:val="00B737DD"/>
    <w:rsid w:val="00B7523C"/>
    <w:rsid w:val="00B75AEF"/>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66D8"/>
    <w:rsid w:val="00BD7449"/>
    <w:rsid w:val="00BE324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5568"/>
    <w:rsid w:val="00C47794"/>
    <w:rsid w:val="00C47D1D"/>
    <w:rsid w:val="00C57A04"/>
    <w:rsid w:val="00C6045C"/>
    <w:rsid w:val="00C65A98"/>
    <w:rsid w:val="00C71B48"/>
    <w:rsid w:val="00C7225D"/>
    <w:rsid w:val="00C73D85"/>
    <w:rsid w:val="00C750F4"/>
    <w:rsid w:val="00C77A3A"/>
    <w:rsid w:val="00C8152F"/>
    <w:rsid w:val="00C81760"/>
    <w:rsid w:val="00C81831"/>
    <w:rsid w:val="00C84A60"/>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5ACE"/>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2E65"/>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51D"/>
    <w:rsid w:val="00E22127"/>
    <w:rsid w:val="00E23E85"/>
    <w:rsid w:val="00E254EC"/>
    <w:rsid w:val="00E26D55"/>
    <w:rsid w:val="00E274A6"/>
    <w:rsid w:val="00E346DC"/>
    <w:rsid w:val="00E346EB"/>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A16ED"/>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90E"/>
    <w:rsid w:val="00FA5D80"/>
    <w:rsid w:val="00FB08CB"/>
    <w:rsid w:val="00FB18EF"/>
    <w:rsid w:val="00FB18FF"/>
    <w:rsid w:val="00FB1C51"/>
    <w:rsid w:val="00FC1D3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t-BR" w:eastAsia="pt-BR" w:bidi="pt-BR"/>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basedOn w:val="DefaultParagraphFont"/>
    <w:rsid w:val="00252E33"/>
    <w:rPr>
      <w:rFonts w:ascii="Courier New" w:hAnsi="Courier New" w:cs="Courier New"/>
      <w:b w:val="0"/>
      <w:i w:val="0"/>
      <w:color w:val="FF0000"/>
      <w:sz w:val="18"/>
    </w:rPr>
  </w:style>
  <w:style w:type="character" w:customStyle="1" w:styleId="LogoportDoNotTranslate">
    <w:name w:val="LogoportDoNotTranslate"/>
    <w:basedOn w:val="DefaultParagraphFont"/>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0F81A-2C2F-4036-BA8C-225AACDBA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2871</Words>
  <Characters>16365</Characters>
  <Application>Microsoft Office Word</Application>
  <DocSecurity>8</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2015-08-27T05:54:00Z</dcterms:modified>
</cp:coreProperties>
</file>